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3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Pr="00183DD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183DD5">
        <w:rPr>
          <w:rFonts w:ascii="TT453o00" w:hAnsi="TT453o00" w:cs="Arial"/>
          <w:b/>
          <w:sz w:val="18"/>
          <w:szCs w:val="18"/>
        </w:rPr>
        <w:t>Oświadczenie</w:t>
      </w:r>
    </w:p>
    <w:p w:rsidR="00200F75" w:rsidRPr="00183DD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 nie podleganiu wykluczeniu z postępowania o udzielenie  zamówienia publicznego na podstawie art. 24 ust. 1 ustawy z dnia 29 stycznia 2004 r. – Prawo zamówień publicznych.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Przystępując do przetargu na zadanie:</w:t>
      </w:r>
    </w:p>
    <w:p w:rsidR="004864D4" w:rsidRDefault="004864D4" w:rsidP="004864D4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b/>
          <w:bCs/>
          <w:sz w:val="18"/>
          <w:szCs w:val="18"/>
        </w:rPr>
        <w:t>„Przebudowa budynku w celu zmiany sposobu użytkowania poddasz</w:t>
      </w:r>
      <w:r w:rsidR="000255C2">
        <w:rPr>
          <w:rFonts w:ascii="TT453o00" w:hAnsi="TT453o00" w:cs="Arial"/>
          <w:b/>
          <w:bCs/>
          <w:sz w:val="18"/>
          <w:szCs w:val="18"/>
        </w:rPr>
        <w:t>a</w:t>
      </w:r>
      <w:r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>
        <w:rPr>
          <w:rFonts w:ascii="TT453o00" w:hAnsi="TT453o00" w:cs="Arial"/>
          <w:b/>
          <w:bCs/>
          <w:sz w:val="18"/>
          <w:szCs w:val="18"/>
        </w:rPr>
        <w:t>hol</w:t>
      </w:r>
      <w:r w:rsidR="000255C2">
        <w:rPr>
          <w:rFonts w:ascii="TT453o00" w:hAnsi="TT453o00" w:cs="Arial"/>
          <w:b/>
          <w:bCs/>
          <w:sz w:val="18"/>
          <w:szCs w:val="18"/>
        </w:rPr>
        <w:t>l</w:t>
      </w:r>
      <w:bookmarkStart w:id="0" w:name="_GoBack"/>
      <w:bookmarkEnd w:id="0"/>
      <w:proofErr w:type="spellEnd"/>
      <w:r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4864D4" w:rsidRDefault="004864D4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 w:rsidRPr="0041782B">
        <w:rPr>
          <w:rFonts w:ascii="TT453o00" w:hAnsi="TT453o00" w:cs="Arial"/>
          <w:sz w:val="18"/>
          <w:szCs w:val="18"/>
        </w:rPr>
        <w:t xml:space="preserve">Oświadczam, że wobec naszej firmy </w:t>
      </w:r>
      <w:r>
        <w:rPr>
          <w:rFonts w:ascii="TT453o00" w:hAnsi="TT453o00" w:cs="Arial"/>
          <w:sz w:val="18"/>
          <w:szCs w:val="18"/>
        </w:rPr>
        <w:t xml:space="preserve"> ( przedsiębiorstwa ) nie zachodzi żadna z niżej wymienionych przesłanek o wykluczeniu z postępowania o udzielenie zamówienia: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1.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1a. Wykonawców , z którymi dany zamawiający  rozwiązał albo wypowiedział umowę w sprawie zamówienia publicznego albo odstąpił od umowy w sprawie zamówienia publicznego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2. Wykonawców w stosunku do których otwarto likwidację lub których upadłość ogłoszono z wyjątkiem wykonawców, którzy po ogłoszeniu upadłości zawarli układ zatwierdzony prawomocnym postanowieniem sądu, jeżeli układ nie przewiduje zaspokojenia wierzycieli poprzez likwidację majątku upadłego.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Wykonawców, którzy zalegają z uiszczeniem podatków, opłat lub składek na ubezpieczenie społeczne  lub zdrowotne, odroczenie, rozłożenie na raty zaległych płatności lub wstrzymanie w całości wykonania decyzji właściwego organu.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Osoby fizyczne, które prawomocnie skazano za przestępstwo popełnione w związku z postępowaniem o udzielenie zamówienia , przestępstwo przeciwko środowisku,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5.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 grupie albo związku mających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6.Spólki partnerskie, których partnera lub członka zarządu prawomocnie skazano za przestępstwo popełnione w związku z postępowaniem o udzielenie zamówienia, przestępstwo przeciwko prawom przekupstwa, przestępstwo przeciwko obrotowi gospodarczemu lub inne przestępstwo popełnione w celu osiągnięcia korzyści majątkowych , a także za przestępstwo skarbowe lub przestępstwo udziału w zorganizowanej grupie albo związku mającym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7. Spółki komandytowe oraz spółki komandytowo-akcyjne, których komplementariusza  prawomocnie skazano za przestępstwo popełnione w związku z postępowaniem o udzielenie zamówienia, przestępstwo przeciwko prawom  osób wykonujących pracę zarobkową,  przestępstwo przeciwko środowisku, przestępstwo przekupstwa, przestępstwo przeciwko obrotowi gospodarczemu lub inne przestępstwo popełnione w celu osiągnięcia korzyści majątkowych, a także za przestępstwo skarbowe lub przestępstwo udziału w zorganizowanej grupie labo związku mających na celu popełnienie przestępstwa lub przestępstwa skarbowego.  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8. 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9. Podmioty zbiorowe wobec których sąd orzekł zakaz ubiegania się o zamówienia na podstawie przepisów o odpowiedzialności podmiotów zbiorowych za czyny zabronione pod groźbą kary.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10. Wykonawców będących osobami fizycznymi, które prawomocnie skazano za przestępstwo o którym mowa w art. 9 lub art. 10 ustawy z dnia 15 czerwca 2012 r. o skutkach powierzania wykonawstwa pracy cudzoziemcom przebywającym </w:t>
      </w:r>
      <w:r>
        <w:rPr>
          <w:rFonts w:ascii="TT453o00" w:hAnsi="TT453o00" w:cs="Arial"/>
          <w:sz w:val="18"/>
          <w:szCs w:val="18"/>
        </w:rPr>
        <w:lastRenderedPageBreak/>
        <w:t>wbrew przepisom na terytorium Rzeczpospolitej Polskiej ( Dz. U. z 2012 r. poz. 769 ) – przez okres 1 roku od dnia uprawomocnienia się wyroku.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11.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wykonawstwa pracy cudzoziemcom przebywającym wbrew przepisom na terytorium Rzeczpospolitej Polskiej – przez okres 1 roku od dnia uprawomocnienia się wyroku.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41782B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………………………………………………………..                                          …………………………………………………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( miejscowość data)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13" w:rsidRDefault="004B3CF1">
      <w:r>
        <w:separator/>
      </w:r>
    </w:p>
  </w:endnote>
  <w:endnote w:type="continuationSeparator" w:id="0">
    <w:p w:rsidR="00BC4513" w:rsidRDefault="004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025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0255C2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013DA976" wp14:editId="359AB2B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0AC7D036" wp14:editId="2E8B5480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323584C6" wp14:editId="4A336457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309D313A" wp14:editId="19764CD3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6A6DEA74" wp14:editId="15C86000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43179D24" wp14:editId="7BF4504E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0255C2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C11A4" wp14:editId="597D9FD0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68C33B" wp14:editId="25169204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EC6649" wp14:editId="211CFFA0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0874F66" wp14:editId="11FDF7B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713E9B0" wp14:editId="31F8DB1B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FA704E" wp14:editId="4CB31D7A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0255C2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13" w:rsidRDefault="004B3CF1">
      <w:r>
        <w:separator/>
      </w:r>
    </w:p>
  </w:footnote>
  <w:footnote w:type="continuationSeparator" w:id="0">
    <w:p w:rsidR="00BC4513" w:rsidRDefault="004B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0255C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67F8F01" wp14:editId="569DDD3F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BDC88C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0255C2">
    <w:pPr>
      <w:pStyle w:val="Nagwek"/>
      <w:ind w:right="360"/>
    </w:pPr>
  </w:p>
  <w:p w:rsidR="00EF0590" w:rsidRDefault="000255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B9C58E" wp14:editId="7FDCD749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BAEEFA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0255C2">
    <w:pPr>
      <w:pStyle w:val="Nagwek"/>
    </w:pPr>
  </w:p>
  <w:p w:rsidR="00072735" w:rsidRDefault="000255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0255C2"/>
    <w:rsid w:val="00200F75"/>
    <w:rsid w:val="004864D4"/>
    <w:rsid w:val="004B3CF1"/>
    <w:rsid w:val="0053727A"/>
    <w:rsid w:val="007523DC"/>
    <w:rsid w:val="008F631C"/>
    <w:rsid w:val="00B042A2"/>
    <w:rsid w:val="00B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cp:lastPrinted>2015-01-23T14:02:00Z</cp:lastPrinted>
  <dcterms:created xsi:type="dcterms:W3CDTF">2015-01-12T12:54:00Z</dcterms:created>
  <dcterms:modified xsi:type="dcterms:W3CDTF">2015-01-23T14:02:00Z</dcterms:modified>
</cp:coreProperties>
</file>